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179"/>
        <w:numPr>
          <w:ilvl w:val="0"/>
          <w:numId w:val="1"/>
        </w:numPr>
        <w:spacing w:lineRule="auto" w:line="240"/>
        <w:ind w:firstLineChars="0"/>
        <w:jc w:val="both"/>
        <w:rPr/>
      </w:pPr>
      <w:bookmarkStart w:id="0" w:name="_GoBack"/>
      <w:bookmarkEnd w:id="0"/>
      <w:r>
        <w:t>试述等值连接与自然连接的区别和联系。</w:t>
      </w:r>
    </w:p>
    <w:p>
      <w:pPr>
        <w:pStyle w:val="style0"/>
        <w:numPr>
          <w:ilvl w:val="0"/>
          <w:numId w:val="0"/>
        </w:numPr>
        <w:spacing w:lineRule="auto" w:line="240"/>
        <w:jc w:val="both"/>
        <w:rPr/>
      </w:pPr>
      <w:r>
        <w:rPr>
          <w:rFonts w:hint="eastAsia"/>
          <w:lang w:eastAsia="zh-CN"/>
        </w:rPr>
        <w:t>它们是连接运算中两种最为重要、也最为常用的连接。</w:t>
      </w:r>
    </w:p>
    <w:p>
      <w:pPr>
        <w:pStyle w:val="style0"/>
        <w:numPr>
          <w:ilvl w:val="0"/>
          <w:numId w:val="0"/>
        </w:numPr>
        <w:spacing w:lineRule="auto" w:line="240"/>
        <w:jc w:val="both"/>
        <w:rPr/>
      </w:pPr>
      <w:r>
        <w:rPr>
          <w:rFonts w:hint="eastAsia"/>
          <w:lang w:eastAsia="zh-CN"/>
        </w:rPr>
        <w:t>自然连接是一种特殊的等值连接，它要求两个关系中进行比较的分量，即连接属性必须是相同的属性组，并且要在结果中去掉其中一个的重复属性。</w:t>
      </w:r>
    </w:p>
    <w:p>
      <w:pPr>
        <w:pStyle w:val="style0"/>
        <w:numPr>
          <w:ilvl w:val="0"/>
          <w:numId w:val="0"/>
        </w:numPr>
        <w:spacing w:lineRule="auto" w:line="240"/>
        <w:jc w:val="both"/>
        <w:rPr/>
      </w:pPr>
    </w:p>
    <w:p>
      <w:pPr>
        <w:pStyle w:val="style179"/>
        <w:numPr>
          <w:ilvl w:val="0"/>
          <w:numId w:val="3"/>
        </w:numPr>
        <w:spacing w:lineRule="auto" w:line="240"/>
        <w:ind w:firstLineChars="0"/>
        <w:jc w:val="both"/>
        <w:rPr>
          <w:rFonts w:ascii="Calibri" w:cs="Arial" w:eastAsia="宋体" w:hAnsi="Calibri" w:hint="default"/>
          <w:b w:val="false"/>
          <w:bCs w:val="false"/>
          <w:i w:val="false"/>
          <w:iCs w:val="false"/>
          <w:color w:val="auto"/>
          <w:kern w:val="2"/>
          <w:sz w:val="21"/>
          <w:szCs w:val="22"/>
          <w:highlight w:val="none"/>
          <w:vertAlign w:val="baseline"/>
          <w:em w:val="none"/>
          <w:lang w:val="en-US" w:eastAsia="zh-CN"/>
        </w:rPr>
      </w:pPr>
      <w:r>
        <w:t>解释候选码和主码的关系。</w:t>
      </w:r>
    </w:p>
    <w:p>
      <w:pPr>
        <w:pStyle w:val="style0"/>
        <w:numPr>
          <w:ilvl w:val="0"/>
          <w:numId w:val="0"/>
        </w:numPr>
        <w:spacing w:lineRule="auto" w:line="240"/>
        <w:jc w:val="both"/>
        <w:rPr>
          <w:rFonts w:ascii="Calibri" w:cs="Arial" w:eastAsia="宋体" w:hAnsi="Calibri" w:hint="default"/>
          <w:b w:val="false"/>
          <w:bCs w:val="false"/>
          <w:i w:val="false"/>
          <w:iCs w:val="false"/>
          <w:color w:val="auto"/>
          <w:kern w:val="2"/>
          <w:sz w:val="21"/>
          <w:szCs w:val="22"/>
          <w:highlight w:val="none"/>
          <w:vertAlign w:val="baseline"/>
          <w:em w:val="none"/>
          <w:lang w:val="en-US" w:eastAsia="zh-CN"/>
        </w:rPr>
      </w:pPr>
      <w:r>
        <w:rPr>
          <w:rFonts w:ascii="Calibri" w:cs="Arial" w:eastAsia="宋体" w:hAnsi="Calibri" w:hint="eastAsia"/>
          <w:b w:val="false"/>
          <w:bCs w:val="false"/>
          <w:i w:val="false"/>
          <w:iCs w:val="false"/>
          <w:color w:val="auto"/>
          <w:kern w:val="2"/>
          <w:sz w:val="21"/>
          <w:szCs w:val="22"/>
          <w:highlight w:val="none"/>
          <w:vertAlign w:val="baseline"/>
          <w:em w:val="none"/>
          <w:lang w:val="en-US" w:eastAsia="zh-CN"/>
        </w:rPr>
        <w:t>候选码是关系中某一属性组的值能唯一地标识一个元组，而其真子集不能的属性。</w:t>
      </w:r>
    </w:p>
    <w:p>
      <w:pPr>
        <w:pStyle w:val="style0"/>
        <w:numPr>
          <w:ilvl w:val="0"/>
          <w:numId w:val="0"/>
        </w:numPr>
        <w:spacing w:lineRule="auto" w:line="240"/>
        <w:jc w:val="both"/>
        <w:rPr/>
      </w:pPr>
      <w:r>
        <w:rPr>
          <w:rFonts w:ascii="Calibri" w:cs="Arial" w:eastAsia="宋体" w:hAnsi="Calibri" w:hint="default"/>
          <w:b w:val="false"/>
          <w:bCs w:val="false"/>
          <w:i w:val="false"/>
          <w:iCs w:val="false"/>
          <w:color w:val="auto"/>
          <w:kern w:val="2"/>
          <w:sz w:val="21"/>
          <w:szCs w:val="22"/>
          <w:highlight w:val="none"/>
          <w:vertAlign w:val="baseline"/>
          <w:em w:val="none"/>
          <w:lang w:val="en-US" w:eastAsia="zh-CN"/>
        </w:rPr>
        <w:t>从候选码中指定的一个作为主要使用的（实体完整性、参照完整性）候选码称为主码。</w:t>
      </w:r>
    </w:p>
    <w:p>
      <w:pPr>
        <w:pStyle w:val="style0"/>
        <w:rPr/>
      </w:pPr>
      <w:r>
        <w:rPr>
          <w:rFonts w:ascii="Calibri" w:cs="Arial" w:eastAsia="宋体" w:hAnsi="Calibri" w:hint="default"/>
          <w:b w:val="false"/>
          <w:bCs w:val="false"/>
          <w:i w:val="false"/>
          <w:iCs w:val="false"/>
          <w:color w:val="auto"/>
          <w:kern w:val="2"/>
          <w:sz w:val="21"/>
          <w:szCs w:val="22"/>
          <w:highlight w:val="none"/>
          <w:vertAlign w:val="baseline"/>
          <w:em w:val="none"/>
          <w:lang w:val="en-US" w:eastAsia="zh-CN"/>
        </w:rPr>
        <w:t>候选码可以有多个，但主码只有一个</w:t>
      </w:r>
      <w:r>
        <w:rPr>
          <w:rFonts w:ascii="Calibri" w:cs="Arial" w:hAnsi="Calibri" w:hint="eastAsia"/>
          <w:b w:val="false"/>
          <w:bCs w:val="false"/>
          <w:i w:val="false"/>
          <w:iCs w:val="false"/>
          <w:color w:val="auto"/>
          <w:kern w:val="2"/>
          <w:sz w:val="21"/>
          <w:szCs w:val="22"/>
          <w:highlight w:val="none"/>
          <w:vertAlign w:val="baseline"/>
          <w:em w:val="none"/>
          <w:lang w:val="en-US" w:eastAsia="zh-CN"/>
        </w:rPr>
        <w:t>，主码是最小的候选码。</w:t>
      </w:r>
    </w:p>
    <w:p>
      <w:pPr>
        <w:pStyle w:val="style0"/>
        <w:rPr/>
      </w:pPr>
    </w:p>
    <w:p>
      <w:pPr>
        <w:pStyle w:val="style179"/>
        <w:numPr>
          <w:ilvl w:val="0"/>
          <w:numId w:val="3"/>
        </w:numPr>
        <w:spacing w:lineRule="auto" w:line="240"/>
        <w:ind w:firstLineChars="0"/>
        <w:jc w:val="both"/>
        <w:rPr/>
      </w:pPr>
      <w:r>
        <w:t>DBMS的完整性可控制机制应具有哪三个方面的功能？</w:t>
      </w:r>
    </w:p>
    <w:p>
      <w:pPr>
        <w:pStyle w:val="style179"/>
        <w:numPr>
          <w:ilvl w:val="0"/>
          <w:numId w:val="7"/>
        </w:numPr>
        <w:spacing w:lineRule="auto" w:line="240"/>
        <w:ind w:firstLineChars="0"/>
        <w:jc w:val="both"/>
        <w:rPr>
          <w:lang w:val="en-US"/>
        </w:rPr>
      </w:pPr>
      <w:r>
        <w:rPr>
          <w:lang w:val="en-US"/>
        </w:rPr>
        <w:t>定义功能,即提供定义完整性约束条件得机制;</w:t>
      </w:r>
    </w:p>
    <w:p>
      <w:pPr>
        <w:pStyle w:val="style179"/>
        <w:numPr>
          <w:ilvl w:val="0"/>
          <w:numId w:val="7"/>
        </w:numPr>
        <w:spacing w:lineRule="auto" w:line="240"/>
        <w:ind w:firstLineChars="0"/>
        <w:jc w:val="both"/>
        <w:rPr>
          <w:lang w:val="en-US"/>
        </w:rPr>
      </w:pPr>
      <w:r>
        <w:rPr>
          <w:lang w:val="en-US"/>
        </w:rPr>
        <w:t>检查功能,即检查用户发出得操作请求就是否违背了完整性约束条件;</w:t>
      </w:r>
    </w:p>
    <w:p>
      <w:pPr>
        <w:pStyle w:val="style179"/>
        <w:numPr>
          <w:ilvl w:val="0"/>
          <w:numId w:val="7"/>
        </w:numPr>
        <w:spacing w:lineRule="auto" w:line="240"/>
        <w:ind w:firstLineChars="0"/>
        <w:jc w:val="both"/>
        <w:rPr/>
      </w:pPr>
      <w:r>
        <w:rPr>
          <w:lang w:val="en-US"/>
        </w:rPr>
        <w:t>违约</w:t>
      </w:r>
      <w:r>
        <w:rPr>
          <w:rFonts w:hint="eastAsia"/>
          <w:lang w:val="en-US" w:eastAsia="zh-CN"/>
        </w:rPr>
        <w:t>处理功能</w:t>
      </w:r>
      <w:r>
        <w:rPr>
          <w:lang w:val="en-US"/>
        </w:rPr>
        <w:t>:如果发现用户</w:t>
      </w:r>
      <w:r>
        <w:rPr>
          <w:rFonts w:hint="eastAsia"/>
          <w:lang w:val="en-US" w:eastAsia="zh-CN"/>
        </w:rPr>
        <w:t>的</w:t>
      </w:r>
      <w:r>
        <w:rPr>
          <w:lang w:val="en-US"/>
        </w:rPr>
        <w:t>操作请求使数据违背了完整性约束条件,则采取一定得动作来保证数据得完整性。</w:t>
      </w:r>
    </w:p>
    <w:p>
      <w:pPr>
        <w:pStyle w:val="style179"/>
        <w:numPr>
          <w:ilvl w:val="0"/>
          <w:numId w:val="0"/>
        </w:numPr>
        <w:spacing w:lineRule="auto" w:line="240"/>
        <w:ind w:left="420" w:firstLine="0" w:firstLineChars="0"/>
        <w:jc w:val="both"/>
        <w:rPr/>
      </w:pPr>
    </w:p>
    <w:p>
      <w:pPr>
        <w:pStyle w:val="style179"/>
        <w:numPr>
          <w:ilvl w:val="0"/>
          <w:numId w:val="3"/>
        </w:numPr>
        <w:ind w:firstLineChars="0"/>
        <w:rPr/>
      </w:pPr>
      <w:r>
        <w:t>列举实现数据库安全性控制的常用方法和技术。至少4个。</w:t>
      </w:r>
    </w:p>
    <w:p>
      <w:pPr>
        <w:pStyle w:val="style0"/>
        <w:numPr>
          <w:ilvl w:val="0"/>
          <w:numId w:val="0"/>
        </w:numPr>
        <w:rPr/>
      </w:pPr>
      <w:r>
        <w:rPr>
          <w:rFonts w:hint="eastAsia"/>
          <w:lang w:eastAsia="zh-CN"/>
        </w:rPr>
        <w:t>①用户身份鉴别：系统提供多种方式让用户标识自己的名字或身份。用户要使用数据库系统时由系统进行核对，通过鉴定后才可以使用数据库。</w:t>
      </w:r>
    </w:p>
    <w:p>
      <w:pPr>
        <w:pStyle w:val="style0"/>
        <w:numPr>
          <w:ilvl w:val="0"/>
          <w:numId w:val="0"/>
        </w:numPr>
        <w:rPr/>
      </w:pPr>
      <w:r>
        <w:rPr>
          <w:rFonts w:hint="eastAsia"/>
          <w:lang w:eastAsia="zh-CN"/>
        </w:rPr>
        <w:t>②多层存取控制∶系统提供用户权限定义和合法权限检查功能，用户只有获得某种权限才能访问数据库中的某些数据。</w:t>
      </w:r>
    </w:p>
    <w:p>
      <w:pPr>
        <w:pStyle w:val="style0"/>
        <w:numPr>
          <w:ilvl w:val="0"/>
          <w:numId w:val="0"/>
        </w:numPr>
        <w:rPr/>
      </w:pPr>
      <w:r>
        <w:rPr>
          <w:rFonts w:hint="eastAsia"/>
          <w:lang w:eastAsia="zh-CN"/>
        </w:rPr>
        <w:t>③视图机制∶为不同的用户定义不同的视图，通过视图机制把要保密的数据对无权存取的用户隐藏起来，从而自动对数据提供一定程度的安全保护。</w:t>
      </w:r>
    </w:p>
    <w:p>
      <w:pPr>
        <w:pStyle w:val="style0"/>
        <w:numPr>
          <w:ilvl w:val="0"/>
          <w:numId w:val="0"/>
        </w:numPr>
        <w:rPr/>
      </w:pPr>
      <w:r>
        <w:rPr>
          <w:rFonts w:hint="eastAsia"/>
          <w:lang w:eastAsia="zh-CN"/>
        </w:rPr>
        <w:t>④审计∶建立审计日志，把用户对数据库的所有操作自动记录下来放入审计日志中，审计员可以利用审计信息重现导致数据库现有状况的一系列事件，找出非法存取数据的人、时间和内容等。</w:t>
      </w:r>
    </w:p>
    <w:p>
      <w:pPr>
        <w:pStyle w:val="style0"/>
        <w:numPr>
          <w:ilvl w:val="0"/>
          <w:numId w:val="0"/>
        </w:numPr>
        <w:rPr/>
      </w:pPr>
      <w:r>
        <w:rPr>
          <w:rFonts w:hint="eastAsia"/>
          <w:lang w:eastAsia="zh-CN"/>
        </w:rPr>
        <w:t>⑤数据加密∶对存储和传输的数据进行加密处理，从而使不知道解密算法的人无法获知数据的内容</w:t>
      </w:r>
    </w:p>
    <w:p>
      <w:pPr>
        <w:pStyle w:val="style0"/>
        <w:numPr>
          <w:ilvl w:val="0"/>
          <w:numId w:val="0"/>
        </w:numPr>
        <w:rPr/>
      </w:pPr>
    </w:p>
    <w:p>
      <w:pPr>
        <w:pStyle w:val="style179"/>
        <w:numPr>
          <w:ilvl w:val="0"/>
          <w:numId w:val="3"/>
        </w:numPr>
        <w:ind w:firstLineChars="0"/>
        <w:rPr/>
      </w:pPr>
      <w:r>
        <w:t xml:space="preserve"> 阐述数据库的完整性和数据库的安全性的区别。</w:t>
      </w:r>
    </w:p>
    <w:p>
      <w:pPr>
        <w:pStyle w:val="style0"/>
        <w:numPr>
          <w:ilvl w:val="0"/>
          <w:numId w:val="0"/>
        </w:numPr>
        <w:rPr/>
      </w:pPr>
      <w:r>
        <w:rPr>
          <w:rFonts w:hint="eastAsia"/>
          <w:lang w:eastAsia="zh-CN"/>
        </w:rPr>
        <w:t>数据的完整性和安全性是两个不同的概念，但是有一定的联系。前者是为了防止数据库中存在不符合语义的数据，防止错误信息的输入和输出，即所谓垃圾进垃圾出（Garbage In Garbage 0ut）所造成的无效操作和错误结果；后者是保护数据库防止恶意破坏和非法存取。也就是说，安全性措施的防范对象是非法用户和非法操作，完整性措施的防范对象是不合语义的数据。</w:t>
      </w:r>
    </w:p>
    <w:p>
      <w:pPr>
        <w:pStyle w:val="style0"/>
        <w:numPr>
          <w:ilvl w:val="0"/>
          <w:numId w:val="0"/>
        </w:numPr>
        <w:rPr/>
      </w:pPr>
    </w:p>
    <w:p>
      <w:pPr>
        <w:pStyle w:val="style179"/>
        <w:numPr>
          <w:ilvl w:val="0"/>
          <w:numId w:val="3"/>
        </w:numPr>
        <w:ind w:firstLineChars="0"/>
        <w:rPr/>
      </w:pPr>
      <w:r>
        <w:t xml:space="preserve"> 试述事务的概念及事务的 4 个特性</w:t>
      </w:r>
    </w:p>
    <w:p>
      <w:pPr>
        <w:pStyle w:val="style0"/>
        <w:numPr>
          <w:ilvl w:val="0"/>
          <w:numId w:val="0"/>
        </w:numPr>
        <w:rPr/>
      </w:pPr>
      <w:r>
        <w:rPr>
          <w:rFonts w:hint="eastAsia"/>
          <w:lang w:eastAsia="zh-CN"/>
        </w:rPr>
        <w:t>事务是用户定义的一个数据库操作序列，这些操作要么全做、要么全不做，是一个不可分割的工作单位。</w:t>
      </w:r>
    </w:p>
    <w:p>
      <w:pPr>
        <w:pStyle w:val="style0"/>
        <w:numPr>
          <w:ilvl w:val="0"/>
          <w:numId w:val="0"/>
        </w:numPr>
        <w:rPr/>
      </w:pPr>
      <w:r>
        <w:rPr>
          <w:rFonts w:hint="eastAsia"/>
          <w:lang w:eastAsia="zh-CN"/>
        </w:rPr>
        <w:t>事务具有4个特性原子性（Atomicity）、一致性（Consistency）、隔离性（Isolation）和持续性（Durability）。这4个特性也简称为ACID特性。</w:t>
      </w:r>
    </w:p>
    <w:p>
      <w:pPr>
        <w:pStyle w:val="style0"/>
        <w:numPr>
          <w:ilvl w:val="0"/>
          <w:numId w:val="0"/>
        </w:numPr>
        <w:rPr/>
      </w:pPr>
      <w:r>
        <w:rPr>
          <w:rFonts w:hint="eastAsia"/>
          <w:lang w:eastAsia="zh-CN"/>
        </w:rPr>
        <w:t>原子性：事务是数据库的逻辑工作单位，事务中包括的诸操作要么都做，要么都不做。</w:t>
      </w:r>
    </w:p>
    <w:p>
      <w:pPr>
        <w:pStyle w:val="style0"/>
        <w:numPr>
          <w:ilvl w:val="0"/>
          <w:numId w:val="0"/>
        </w:numPr>
        <w:rPr/>
      </w:pPr>
      <w:r>
        <w:rPr>
          <w:rFonts w:hint="eastAsia"/>
          <w:lang w:eastAsia="zh-CN"/>
        </w:rPr>
        <w:t>一致性∶事务执行的结果必须是使数据库从一个一致性状态变到另一个一致性状态。</w:t>
      </w:r>
    </w:p>
    <w:p>
      <w:pPr>
        <w:pStyle w:val="style0"/>
        <w:numPr>
          <w:ilvl w:val="0"/>
          <w:numId w:val="0"/>
        </w:numPr>
        <w:rPr/>
      </w:pPr>
      <w:r>
        <w:rPr>
          <w:rFonts w:hint="eastAsia"/>
          <w:lang w:eastAsia="zh-CN"/>
        </w:rPr>
        <w:t>隔离性∶一个事务的执行不能被其他事务干扰。即一个事务内部的操作及使用的数据对其他并发事务是隔离的，并发执行的各个事务之间不能互相干扰。</w:t>
      </w:r>
    </w:p>
    <w:p>
      <w:pPr>
        <w:pStyle w:val="style0"/>
        <w:numPr>
          <w:ilvl w:val="0"/>
          <w:numId w:val="0"/>
        </w:numPr>
        <w:rPr/>
      </w:pPr>
      <w:r>
        <w:rPr>
          <w:rFonts w:hint="eastAsia"/>
          <w:lang w:eastAsia="zh-CN"/>
        </w:rPr>
        <w:t>持续性∶持续性也称永久性（permanence），指一个事务一旦提交，它对数据库中数据的改变就应该是永久性的。接下来的其他操作或故障不应该对其执行结果有任何影响。</w:t>
      </w:r>
    </w:p>
    <w:p>
      <w:pPr>
        <w:pStyle w:val="style179"/>
        <w:numPr>
          <w:ilvl w:val="0"/>
          <w:numId w:val="0"/>
        </w:numPr>
        <w:ind w:left="420" w:firstLine="0" w:firstLineChars="0"/>
        <w:rPr/>
      </w:pPr>
    </w:p>
    <w:p>
      <w:pPr>
        <w:pStyle w:val="style179"/>
        <w:numPr>
          <w:ilvl w:val="0"/>
          <w:numId w:val="3"/>
        </w:numPr>
        <w:ind w:firstLineChars="0"/>
        <w:rPr/>
      </w:pPr>
      <w:r>
        <w:t>登记日志文件遵循的原则</w:t>
      </w:r>
    </w:p>
    <w:p>
      <w:pPr>
        <w:pStyle w:val="style0"/>
        <w:numPr>
          <w:ilvl w:val="0"/>
          <w:numId w:val="0"/>
        </w:numPr>
        <w:rPr/>
      </w:pPr>
      <w:r>
        <w:rPr>
          <w:rFonts w:hint="eastAsia"/>
          <w:lang w:eastAsia="zh-CN"/>
        </w:rPr>
        <w:t>登记的次序严格按并发事务执行的时间次序。</w:t>
      </w:r>
    </w:p>
    <w:p>
      <w:pPr>
        <w:pStyle w:val="style0"/>
        <w:numPr>
          <w:ilvl w:val="0"/>
          <w:numId w:val="0"/>
        </w:numPr>
        <w:rPr/>
      </w:pPr>
      <w:r>
        <w:rPr>
          <w:rFonts w:hint="eastAsia"/>
          <w:lang w:eastAsia="zh-CN"/>
        </w:rPr>
        <w:t>必须先写日志文件，后写数据库。</w:t>
      </w:r>
    </w:p>
    <w:p>
      <w:pPr>
        <w:pStyle w:val="style0"/>
        <w:numPr>
          <w:ilvl w:val="0"/>
          <w:numId w:val="0"/>
        </w:numPr>
        <w:rPr/>
      </w:pPr>
    </w:p>
    <w:p>
      <w:pPr>
        <w:pStyle w:val="style179"/>
        <w:numPr>
          <w:ilvl w:val="0"/>
          <w:numId w:val="3"/>
        </w:numPr>
        <w:ind w:firstLineChars="0"/>
        <w:rPr/>
      </w:pPr>
      <w:r>
        <w:t>强制存取控制规则中主体对客体的存取遵循的原则</w:t>
      </w:r>
    </w:p>
    <w:p>
      <w:pPr>
        <w:numPr>
          <w:ilvl w:val="0"/>
          <w:numId w:val="0"/>
        </w:numPr>
        <w:rPr/>
      </w:pPr>
      <w:r>
        <w:rPr>
          <w:rFonts w:hint="eastAsia"/>
          <w:lang w:eastAsia="zh-CN"/>
        </w:rPr>
        <w:t>（1）仅当主体的许可证级别大于或等于客体的密级时，该主体才能读取相应的客体。</w:t>
      </w:r>
    </w:p>
    <w:p>
      <w:pPr>
        <w:pStyle w:val="style0"/>
        <w:numPr>
          <w:ilvl w:val="0"/>
          <w:numId w:val="0"/>
        </w:numPr>
        <w:rPr/>
      </w:pPr>
      <w:r>
        <w:rPr>
          <w:rFonts w:hint="eastAsia"/>
          <w:lang w:eastAsia="zh-CN"/>
        </w:rPr>
        <w:t>（2）仅当主体的许可证级别小于或等于客体的密级时，该主体才能写相应的客体。</w:t>
      </w:r>
    </w:p>
    <w:p>
      <w:pPr>
        <w:pStyle w:val="style0"/>
        <w:numPr>
          <w:ilvl w:val="0"/>
          <w:numId w:val="0"/>
        </w:numPr>
        <w:rPr/>
      </w:pPr>
    </w:p>
    <w:p>
      <w:pPr>
        <w:pStyle w:val="style179"/>
        <w:numPr>
          <w:ilvl w:val="0"/>
          <w:numId w:val="3"/>
        </w:numPr>
        <w:ind w:firstLineChars="0"/>
        <w:rPr/>
      </w:pPr>
      <w:r>
        <w:t>简述三级模式结构中的两层映像分别是什么？</w:t>
      </w:r>
    </w:p>
    <w:p>
      <w:pPr>
        <w:numPr>
          <w:ilvl w:val="0"/>
          <w:numId w:val="0"/>
        </w:numPr>
        <w:rPr/>
      </w:pPr>
      <w:r>
        <w:rPr>
          <w:lang w:val="en-US"/>
        </w:rPr>
        <w:t>1. 外模式/模式映像</w:t>
      </w:r>
    </w:p>
    <w:p>
      <w:pPr>
        <w:pStyle w:val="style0"/>
        <w:numPr>
          <w:ilvl w:val="0"/>
          <w:numId w:val="0"/>
        </w:numPr>
        <w:rPr/>
      </w:pPr>
      <w:r>
        <w:rPr>
          <w:lang w:val="en-US"/>
        </w:rPr>
        <w:t>由上可知：</w:t>
      </w:r>
      <w:r>
        <w:rPr>
          <w:rFonts w:hint="eastAsia"/>
          <w:lang w:val="en-US" w:eastAsia="zh-CN"/>
        </w:rPr>
        <w:t>一</w:t>
      </w:r>
      <w:r>
        <w:rPr>
          <w:lang w:val="en-US"/>
        </w:rPr>
        <w:t>个DB只有</w:t>
      </w:r>
      <w:r>
        <w:rPr>
          <w:rFonts w:hint="eastAsia"/>
          <w:lang w:val="en-US" w:eastAsia="zh-CN"/>
        </w:rPr>
        <w:t>一</w:t>
      </w:r>
      <w:r>
        <w:rPr>
          <w:lang w:val="en-US"/>
        </w:rPr>
        <w:t>个模式，但可以有多个外模式。</w:t>
      </w:r>
    </w:p>
    <w:p>
      <w:pPr>
        <w:pStyle w:val="style0"/>
        <w:numPr>
          <w:ilvl w:val="0"/>
          <w:numId w:val="0"/>
        </w:numPr>
        <w:rPr/>
      </w:pPr>
      <w:r>
        <w:rPr>
          <w:lang w:val="en-US"/>
        </w:rPr>
        <w:t>所以，对于每</w:t>
      </w:r>
      <w:r>
        <w:rPr>
          <w:rFonts w:hint="eastAsia"/>
          <w:lang w:val="en-US" w:eastAsia="zh-CN"/>
        </w:rPr>
        <w:t>一</w:t>
      </w:r>
      <w:r>
        <w:rPr>
          <w:lang w:val="en-US"/>
        </w:rPr>
        <w:t>个外模式，数据库系统都有</w:t>
      </w:r>
      <w:r>
        <w:rPr>
          <w:rFonts w:hint="eastAsia"/>
          <w:lang w:val="en-US" w:eastAsia="zh-CN"/>
        </w:rPr>
        <w:t>一</w:t>
      </w:r>
      <w:r>
        <w:rPr>
          <w:lang w:val="en-US"/>
        </w:rPr>
        <w:t>个外模式/模式映像，它定义了这个外模式与模式的对应关系。外模式的描述中通常包含了这些映像的定义。</w:t>
      </w:r>
    </w:p>
    <w:p>
      <w:pPr>
        <w:pStyle w:val="style0"/>
        <w:numPr>
          <w:ilvl w:val="0"/>
          <w:numId w:val="0"/>
        </w:numPr>
        <w:rPr/>
      </w:pPr>
      <w:r>
        <w:rPr>
          <w:lang w:val="en-US"/>
        </w:rPr>
        <w:t>当模式改变时（增加新的关系、新的属性、改变属性的数据类型等），由数据库管理员对各个外模式/模式映像作相应的改变，可以使得外模式保持不变。</w:t>
      </w:r>
      <w:r>
        <w:rPr>
          <w:rFonts w:hint="eastAsia"/>
          <w:lang w:val="en-US" w:eastAsia="zh-CN"/>
        </w:rPr>
        <w:t>而又</w:t>
      </w:r>
      <w:r>
        <w:rPr>
          <w:lang w:val="en-US"/>
        </w:rPr>
        <w:t>由于应</w:t>
      </w:r>
      <w:r>
        <w:rPr>
          <w:rFonts w:hint="eastAsia"/>
          <w:lang w:val="en-US" w:eastAsia="zh-CN"/>
        </w:rPr>
        <w:t>用</w:t>
      </w:r>
      <w:r>
        <w:rPr>
          <w:lang w:val="en-US"/>
        </w:rPr>
        <w:t>程序应该是依据外模式编写的，从</w:t>
      </w:r>
      <w:r>
        <w:rPr>
          <w:rFonts w:hint="eastAsia"/>
          <w:lang w:val="en-US" w:eastAsia="zh-CN"/>
        </w:rPr>
        <w:t>而</w:t>
      </w:r>
      <w:r>
        <w:rPr>
          <w:lang w:val="en-US"/>
        </w:rPr>
        <w:t>应</w:t>
      </w:r>
      <w:r>
        <w:rPr>
          <w:rFonts w:hint="eastAsia"/>
          <w:lang w:val="en-US" w:eastAsia="zh-CN"/>
        </w:rPr>
        <w:t>用</w:t>
      </w:r>
      <w:r>
        <w:rPr>
          <w:lang w:val="en-US"/>
        </w:rPr>
        <w:t>程序不必修改，这就保证了数据与程序的逻辑独</w:t>
      </w:r>
      <w:r>
        <w:rPr>
          <w:rFonts w:hint="eastAsia"/>
          <w:lang w:val="en-US" w:eastAsia="zh-CN"/>
        </w:rPr>
        <w:t>立</w:t>
      </w:r>
      <w:r>
        <w:rPr>
          <w:lang w:val="en-US"/>
        </w:rPr>
        <w:t>性。</w:t>
      </w:r>
    </w:p>
    <w:p>
      <w:pPr>
        <w:pStyle w:val="style0"/>
        <w:numPr>
          <w:ilvl w:val="0"/>
          <w:numId w:val="0"/>
        </w:numPr>
        <w:rPr/>
      </w:pPr>
      <w:r>
        <w:rPr>
          <w:lang w:val="en-US"/>
        </w:rPr>
        <w:t>总结：外模式/模式映像保证了当模式改变时，外模式不</w:t>
      </w:r>
      <w:r>
        <w:rPr>
          <w:rFonts w:hint="eastAsia"/>
          <w:lang w:val="en-US" w:eastAsia="zh-CN"/>
        </w:rPr>
        <w:t>用</w:t>
      </w:r>
      <w:r>
        <w:rPr>
          <w:lang w:val="en-US"/>
        </w:rPr>
        <w:t>变 — 逻辑独</w:t>
      </w:r>
      <w:r>
        <w:rPr>
          <w:rFonts w:hint="eastAsia"/>
          <w:lang w:val="en-US" w:eastAsia="zh-CN"/>
        </w:rPr>
        <w:t>立</w:t>
      </w:r>
      <w:r>
        <w:rPr>
          <w:lang w:val="en-US"/>
        </w:rPr>
        <w:t>性。</w:t>
      </w:r>
    </w:p>
    <w:p>
      <w:pPr>
        <w:pStyle w:val="style0"/>
        <w:numPr>
          <w:ilvl w:val="0"/>
          <w:numId w:val="0"/>
        </w:numPr>
        <w:rPr/>
      </w:pPr>
      <w:r>
        <w:rPr>
          <w:lang w:val="en-US"/>
        </w:rPr>
        <w:t>2. 模式/内模式映像</w:t>
      </w:r>
    </w:p>
    <w:p>
      <w:pPr>
        <w:pStyle w:val="style0"/>
        <w:numPr>
          <w:ilvl w:val="0"/>
          <w:numId w:val="0"/>
        </w:numPr>
        <w:rPr/>
      </w:pPr>
      <w:r>
        <w:rPr>
          <w:lang w:val="en-US"/>
        </w:rPr>
        <w:t>由上可知：</w:t>
      </w:r>
      <w:r>
        <w:rPr>
          <w:rFonts w:hint="eastAsia"/>
          <w:lang w:val="en-US" w:eastAsia="zh-CN"/>
        </w:rPr>
        <w:t>一</w:t>
      </w:r>
      <w:r>
        <w:rPr>
          <w:lang w:val="en-US"/>
        </w:rPr>
        <w:t>个DB只有</w:t>
      </w:r>
      <w:r>
        <w:rPr>
          <w:rFonts w:hint="eastAsia"/>
          <w:lang w:val="en-US" w:eastAsia="zh-CN"/>
        </w:rPr>
        <w:t>一</w:t>
      </w:r>
      <w:r>
        <w:rPr>
          <w:lang w:val="en-US"/>
        </w:rPr>
        <w:t>个模式，也只有</w:t>
      </w:r>
      <w:r>
        <w:rPr>
          <w:rFonts w:hint="eastAsia"/>
          <w:lang w:val="en-US" w:eastAsia="zh-CN"/>
        </w:rPr>
        <w:t>一</w:t>
      </w:r>
      <w:r>
        <w:rPr>
          <w:lang w:val="en-US"/>
        </w:rPr>
        <w:t>个内模式，所有模式/内模式映像是唯</w:t>
      </w:r>
      <w:r>
        <w:rPr>
          <w:rFonts w:hint="eastAsia"/>
          <w:lang w:val="en-US" w:eastAsia="zh-CN"/>
        </w:rPr>
        <w:t>一</w:t>
      </w:r>
      <w:r>
        <w:rPr>
          <w:lang w:val="en-US"/>
        </w:rPr>
        <w:t>的，它定义了数据全局逻辑结构与存储结构之间的对应关系。</w:t>
      </w:r>
    </w:p>
    <w:p>
      <w:pPr>
        <w:pStyle w:val="style0"/>
        <w:numPr>
          <w:ilvl w:val="0"/>
          <w:numId w:val="0"/>
        </w:numPr>
        <w:rPr/>
      </w:pPr>
      <w:r>
        <w:rPr>
          <w:lang w:val="en-US"/>
        </w:rPr>
        <w:t>当数据库的存储结构改变时（例如选</w:t>
      </w:r>
      <w:r>
        <w:rPr>
          <w:rFonts w:hint="eastAsia"/>
          <w:lang w:val="en-US" w:eastAsia="zh-CN"/>
        </w:rPr>
        <w:t>用</w:t>
      </w:r>
      <w:r>
        <w:rPr>
          <w:lang w:val="en-US"/>
        </w:rPr>
        <w:t>了另⼀个存储结构），由数据库管理员对模式/内模式映像作出相应的改变，可以使得模式保持不变，从</w:t>
      </w:r>
      <w:r>
        <w:rPr>
          <w:rFonts w:hint="eastAsia"/>
          <w:lang w:val="en-US" w:eastAsia="zh-CN"/>
        </w:rPr>
        <w:t>而</w:t>
      </w:r>
      <w:r>
        <w:rPr>
          <w:lang w:val="en-US"/>
        </w:rPr>
        <w:t>应</w:t>
      </w:r>
      <w:r>
        <w:rPr>
          <w:rFonts w:hint="eastAsia"/>
          <w:lang w:val="en-US" w:eastAsia="zh-CN"/>
        </w:rPr>
        <w:t>用</w:t>
      </w:r>
      <w:r>
        <w:rPr>
          <w:lang w:val="en-US"/>
        </w:rPr>
        <w:t>程序也不必改变。这就保证了数据和程序的物理独</w:t>
      </w:r>
      <w:r>
        <w:rPr>
          <w:rFonts w:hint="eastAsia"/>
          <w:lang w:val="en-US" w:eastAsia="zh-CN"/>
        </w:rPr>
        <w:t>立</w:t>
      </w:r>
      <w:r>
        <w:rPr>
          <w:lang w:val="en-US"/>
        </w:rPr>
        <w:t>性。</w:t>
      </w:r>
    </w:p>
    <w:p>
      <w:pPr>
        <w:pStyle w:val="style0"/>
        <w:numPr>
          <w:ilvl w:val="0"/>
          <w:numId w:val="0"/>
        </w:numPr>
        <w:rPr/>
      </w:pPr>
      <w:r>
        <w:rPr>
          <w:lang w:val="en-US"/>
        </w:rPr>
        <w:t>总结：模式/内模式映像保证了当内模式改变时，模式不</w:t>
      </w:r>
      <w:r>
        <w:rPr>
          <w:rFonts w:hint="eastAsia"/>
          <w:lang w:val="en-US" w:eastAsia="zh-CN"/>
        </w:rPr>
        <w:t>用</w:t>
      </w:r>
      <w:r>
        <w:rPr>
          <w:lang w:val="en-US"/>
        </w:rPr>
        <w:t>变 — 物理独</w:t>
      </w:r>
      <w:r>
        <w:rPr>
          <w:rFonts w:hint="eastAsia"/>
          <w:lang w:val="en-US" w:eastAsia="zh-CN"/>
        </w:rPr>
        <w:t>立性</w:t>
      </w:r>
      <w:r>
        <w:rPr>
          <w:lang w:val="en-US"/>
        </w:rPr>
        <w:t>。</w:t>
      </w:r>
    </w:p>
    <w:p>
      <w:pPr>
        <w:pStyle w:val="style0"/>
        <w:numPr>
          <w:ilvl w:val="0"/>
          <w:numId w:val="0"/>
        </w:numPr>
        <w:rPr/>
      </w:pPr>
    </w:p>
    <w:p>
      <w:pPr>
        <w:pStyle w:val="style179"/>
        <w:numPr>
          <w:ilvl w:val="0"/>
          <w:numId w:val="3"/>
        </w:numPr>
        <w:ind w:firstLineChars="0"/>
        <w:rPr/>
      </w:pPr>
      <w:r>
        <w:t>实体与属性的划分原则</w:t>
      </w:r>
    </w:p>
    <w:p>
      <w:pPr>
        <w:numPr>
          <w:ilvl w:val="0"/>
          <w:numId w:val="0"/>
        </w:numPr>
        <w:rPr/>
      </w:pPr>
      <w:r>
        <w:rPr>
          <w:rFonts w:hint="eastAsia"/>
          <w:lang w:eastAsia="zh-CN"/>
        </w:rPr>
        <w:t>一条原则：</w:t>
      </w:r>
    </w:p>
    <w:p>
      <w:pPr>
        <w:pStyle w:val="style0"/>
        <w:rPr/>
      </w:pPr>
      <w:r>
        <w:rPr>
          <w:rFonts w:hint="eastAsia"/>
          <w:lang w:eastAsia="zh-CN"/>
        </w:rPr>
        <w:t>为了简化ER图的处置，现实世界的事物能作为属性对待的尽量作为属性对待。</w:t>
      </w:r>
    </w:p>
    <w:p>
      <w:pPr>
        <w:pStyle w:val="style0"/>
        <w:rPr/>
      </w:pPr>
      <w:r>
        <w:rPr>
          <w:rFonts w:hint="eastAsia"/>
          <w:lang w:eastAsia="zh-CN"/>
        </w:rPr>
        <w:t>两条准则:</w:t>
      </w:r>
    </w:p>
    <w:p>
      <w:pPr>
        <w:pStyle w:val="style0"/>
        <w:rPr/>
      </w:pPr>
      <w:r>
        <w:rPr>
          <w:rFonts w:hint="eastAsia"/>
          <w:lang w:eastAsia="zh-CN"/>
        </w:rPr>
        <w:t>(1)作为属性，不能再具有需要描述的性质，即属性必须是不可分的数据项，不能包</w:t>
      </w:r>
    </w:p>
    <w:p>
      <w:pPr>
        <w:pStyle w:val="style0"/>
        <w:rPr/>
      </w:pPr>
      <w:r>
        <w:rPr>
          <w:rFonts w:hint="eastAsia"/>
          <w:lang w:eastAsia="zh-CN"/>
        </w:rPr>
        <w:t>含其他属性。</w:t>
      </w:r>
    </w:p>
    <w:p>
      <w:pPr>
        <w:pStyle w:val="style0"/>
        <w:rPr/>
      </w:pPr>
      <w:r>
        <w:rPr>
          <w:rFonts w:hint="eastAsia"/>
          <w:lang w:eastAsia="zh-CN"/>
        </w:rPr>
        <w:t>(2)属性不能与其他实体具有联系，即E-R图中所表示的联系是实体之间的联系。</w:t>
      </w:r>
    </w:p>
    <w:p>
      <w:pPr>
        <w:pStyle w:val="style0"/>
        <w:rPr/>
      </w:pPr>
      <w:r>
        <w:rPr>
          <w:rFonts w:hint="eastAsia"/>
          <w:lang w:eastAsia="zh-CN"/>
        </w:rPr>
        <w:t>凡满足上述两条准则的事物，一般均可作为属性对待。</w:t>
      </w: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10002FF" w:usb1="4000ACFF" w:usb2="00000009" w:usb3="00000000" w:csb0="0000019F" w:csb1="00000000"/>
  </w:font>
  <w:font w:name="宋体">
    <w:altName w:val="SimSun"/>
    <w:panose1 w:val="02010600030000010101"/>
    <w:charset w:val="86"/>
    <w:family w:val="auto"/>
    <w:pitch w:val="variable"/>
    <w:sig w:usb0="00000003" w:usb1="288F0000" w:usb2="00000016" w:usb3="00000000" w:csb0="00040001" w:csb1="00000000"/>
  </w:font>
  <w:font w:name="Arial">
    <w:altName w:val="Arial"/>
    <w:panose1 w:val="020b0604020000020204"/>
    <w:charset w:val="00"/>
    <w:family w:val="swiss"/>
    <w:pitch w:val="variable"/>
    <w:sig w:usb0="E0002AFF" w:usb1="C0007843" w:usb2="00000009" w:usb3="00000000" w:csb0="000001FF" w:csb1="00000000"/>
  </w:font>
  <w:font w:name="Times New Roman">
    <w:altName w:val="Times New Roman"/>
    <w:panose1 w:val="02020603050000020304"/>
    <w:charset w:val="00"/>
    <w:family w:val="roman"/>
    <w:pitch w:val="variable"/>
    <w:sig w:usb0="E0002AFF" w:usb1="C0007841"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5FB55C81"/>
    <w:lvl w:ilvl="0" w:tplc="0409000F">
      <w:start w:val="2"/>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0000001"/>
    <w:multiLevelType w:val="hybridMultilevel"/>
    <w:tmpl w:val="81362977"/>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0000002"/>
    <w:multiLevelType w:val="hybridMultilevel"/>
    <w:tmpl w:val="B2D2214B"/>
    <w:lvl w:ilvl="0" w:tplc="0409000F">
      <w:start w:val="12"/>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0000003"/>
    <w:multiLevelType w:val="hybridMultilevel"/>
    <w:tmpl w:val="34A33AE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0"/>
  </w:num>
  <w:num w:numId="4">
    <w:abstractNumId w:val="1"/>
  </w:num>
  <w:num w:numId="5">
    <w:abstractNumId w:val="2"/>
  </w:num>
  <w:num w:numId="6">
    <w:abstractNumId w:val="3"/>
  </w:num>
  <w:num w:numId="7">
    <w:abstractNumId w:val="3"/>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1"/>
    <m:dispDef/>
    <m:lMargin m:val="0"/>
    <m:rMargin m:val="0"/>
    <m:defJc m:val="centerGroup"/>
    <m:wrapIndent m:val="1440"/>
    <m:intLim m:val="subSup"/>
    <m:naryLim m:val="undOvr"/>
  </m:mathPr>
  <w:themeFontLang w:val="en-US" w:bidi="ar-S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Arial" w:eastAsia="宋体" w:hAnsi="Calibri"/>
        <w:kern w:val="2"/>
        <w:sz w:val="21"/>
        <w:szCs w:val="22"/>
        <w:lang w:val="en-US" w:bidi="ar-SA" w:eastAsia="zh-CN"/>
      </w:rPr>
    </w:rPrDefault>
    <w:pPrDefault>
      <w:pPr>
        <w:widowControl w:val="false"/>
        <w:jc w:val="both"/>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firstLine="420" w:firstLineChars="200"/>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1944</Words>
  <Characters>2022</Characters>
  <Application>WPS Office</Application>
  <Paragraphs>59</Paragraphs>
  <CharactersWithSpaces>2035</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2022-06-16T00:52:30Z</dcterms:created>
  <dc:creator>BMH-AN10</dc:creator>
  <lastModifiedBy>BMH-AN10</lastModifiedBy>
  <dcterms:modified xsi:type="dcterms:W3CDTF">2022-06-16T01:54:40Z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7974251afcb54cba8bcd5811a6a88df1</vt:lpwstr>
  </property>
</Properties>
</file>